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D1" w:rsidRDefault="002778D1"/>
    <w:p w:rsidR="00F3202E" w:rsidRDefault="00F3202E" w:rsidP="00AF538F">
      <w:pPr>
        <w:jc w:val="center"/>
        <w:rPr>
          <w:noProof/>
          <w:lang w:eastAsia="es-ES"/>
        </w:rPr>
      </w:pPr>
      <w:r>
        <w:rPr>
          <w:noProof/>
          <w:lang w:eastAsia="es-ES"/>
        </w:rPr>
        <w:t>CRUCIGRAMA CON 27 PALABRAS DE LA PASIÓN</w:t>
      </w:r>
    </w:p>
    <w:p w:rsidR="002778D1" w:rsidRDefault="00F3202E" w:rsidP="00F3202E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68.7pt;height:334.2pt;visibility:visible">
            <v:imagedata r:id="rId4" o:title=""/>
          </v:shape>
        </w:pict>
      </w:r>
    </w:p>
    <w:p w:rsidR="002778D1" w:rsidRDefault="002778D1" w:rsidP="007A4C39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  <w:sectPr w:rsidR="002778D1" w:rsidSect="00AF538F">
          <w:pgSz w:w="11906" w:h="16838"/>
          <w:pgMar w:top="709" w:right="992" w:bottom="1418" w:left="851" w:header="709" w:footer="709" w:gutter="0"/>
          <w:cols w:space="708"/>
          <w:docGrid w:linePitch="360"/>
        </w:sectPr>
      </w:pPr>
    </w:p>
    <w:p w:rsidR="002778D1" w:rsidRPr="00AF538F" w:rsidRDefault="002778D1" w:rsidP="007A4C39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b/>
          <w:bCs/>
          <w:sz w:val="20"/>
          <w:szCs w:val="20"/>
          <w:lang w:eastAsia="es-ES"/>
        </w:rPr>
        <w:lastRenderedPageBreak/>
        <w:t>HORIZONTALES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En el interrogatorio del sumo sacerdote Jesús se declara serlo.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3.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Apóstol que estaba a los pies de la cruz de Jesús junto a su madre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4.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A lo que fue Jesús al monte de los Olivos.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6.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Pidió a gritos la crucifixión de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8.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Autoridad romana que juzgó a Jesús por segunda vez.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9.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Los discípulos debían...…. el signo de bendecir y repartir el pan y el vino.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11.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la Última Cena, Jesús se dirigió al huerto de Getsemaní, que está en el monte de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los ......</w:t>
      </w:r>
      <w:proofErr w:type="gramEnd"/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13.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Jesús resucitado se aparece a los apóstoles para mostrarles que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está ....</w:t>
      </w:r>
      <w:proofErr w:type="gramEnd"/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16.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Ejecución de la condena contra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17.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INRI significa: Jesús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, ............</w:t>
      </w:r>
      <w:proofErr w:type="gramEnd"/>
      <w:r w:rsidRPr="00AF538F">
        <w:rPr>
          <w:rFonts w:ascii="Times New Roman" w:hAnsi="Times New Roman" w:cs="Times New Roman"/>
          <w:sz w:val="20"/>
          <w:szCs w:val="20"/>
          <w:lang w:eastAsia="es-ES"/>
        </w:rPr>
        <w:t>, el rey de los judíos.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18.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Relatos</w:t>
      </w:r>
      <w:r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>de los encuentros de Jesús resucitado con los discípulos para mostrarles que está vivo.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19.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Lo utilizó Judas para señalar y entregar a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20.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¿Qué día se celebra la Última Cena? (dos palabras juntas)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22.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¿Qué cogió Jesús en la Última Cena, lo bendijo, lo partió, y se lo dio diciendo "esto es mi cuerpo"?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23.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</w:r>
      <w:r>
        <w:rPr>
          <w:rFonts w:ascii="Times New Roman" w:hAnsi="Times New Roman" w:cs="Times New Roman"/>
          <w:sz w:val="20"/>
          <w:szCs w:val="20"/>
          <w:lang w:eastAsia="es-ES"/>
        </w:rPr>
        <w:t>Repre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sentación artística en la que se representa el momento en que José de </w:t>
      </w:r>
      <w:proofErr w:type="spell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Arimatea</w:t>
      </w:r>
      <w:proofErr w:type="spellEnd"/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 y Nicodemo bajan de la cruz al cadáver de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25.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La cena en que Jesús celebró la Pascua (salida de Egipto) poco antes de morir se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llama ..........</w:t>
      </w:r>
      <w:proofErr w:type="gramEnd"/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 (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dos</w:t>
      </w:r>
      <w:proofErr w:type="gramEnd"/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 palabra juntas).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lastRenderedPageBreak/>
        <w:t xml:space="preserve">26.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Ante </w:t>
      </w:r>
      <w:proofErr w:type="spell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Pilato</w:t>
      </w:r>
      <w:proofErr w:type="spellEnd"/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 se acusa a Jesús de serlo de los judíos.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27.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Alimentos que Jesús cogió en la Última Cena para expresar su presencia entre los hombres (tres palabras).</w:t>
      </w:r>
    </w:p>
    <w:p w:rsidR="002778D1" w:rsidRDefault="002778D1" w:rsidP="007A4C39">
      <w:pPr>
        <w:spacing w:after="0" w:line="240" w:lineRule="auto"/>
        <w:ind w:left="45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</w:r>
    </w:p>
    <w:p w:rsidR="002778D1" w:rsidRDefault="002778D1" w:rsidP="00F3202E">
      <w:pPr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</w:p>
    <w:p w:rsidR="002778D1" w:rsidRPr="00AF538F" w:rsidRDefault="002778D1" w:rsidP="007A4C39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b/>
          <w:bCs/>
          <w:sz w:val="20"/>
          <w:szCs w:val="20"/>
          <w:lang w:eastAsia="es-ES"/>
        </w:rPr>
        <w:t>VERTICALES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que Jesús se declarase Mesías, el sanedrín le declaró reo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de .....</w:t>
      </w:r>
      <w:proofErr w:type="gramEnd"/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Ave que cantó por segunda vez cuando Pedro negó por tercera vez conocer a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3.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Uno de los Doce que entregó a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5.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Lo que hicieron Santiago, Pedro y Juan mientras Jesús rezaba antes de que le apresaran.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7.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Jesús lavó los pies a sus discípulos en la última cena ¿como ejemplo de?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8.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La cena de Jesús con sus discípulos se llama Cena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de ........</w:t>
      </w:r>
      <w:proofErr w:type="gramEnd"/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10.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Discípulo que negó tres veces conocer a Jesús.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12.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Jesús resucitado “sube” al cielo.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14.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En este día se recuerda la muerte de Jesús (dos palabras juntas).</w:t>
      </w:r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15.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la Última Cena Jesús se fue al huerto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de ....</w:t>
      </w:r>
      <w:proofErr w:type="gramEnd"/>
    </w:p>
    <w:p w:rsidR="002778D1" w:rsidRPr="00AF538F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21.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>Relato evangélico de los últimos días de Jesús.</w:t>
      </w:r>
    </w:p>
    <w:p w:rsidR="002778D1" w:rsidRPr="007A4C39" w:rsidRDefault="002778D1" w:rsidP="007A4C39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AF538F">
        <w:rPr>
          <w:rFonts w:ascii="Times New Roman" w:hAnsi="Times New Roman" w:cs="Times New Roman"/>
          <w:sz w:val="20"/>
          <w:szCs w:val="20"/>
          <w:lang w:eastAsia="es-ES"/>
        </w:rPr>
        <w:t xml:space="preserve">24. </w:t>
      </w:r>
      <w:r w:rsidRPr="00AF538F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Junto a la cruz de Jesús estaba </w:t>
      </w:r>
      <w:proofErr w:type="gramStart"/>
      <w:r w:rsidRPr="00AF538F">
        <w:rPr>
          <w:rFonts w:ascii="Times New Roman" w:hAnsi="Times New Roman" w:cs="Times New Roman"/>
          <w:sz w:val="20"/>
          <w:szCs w:val="20"/>
          <w:lang w:eastAsia="es-ES"/>
        </w:rPr>
        <w:t>su .....</w:t>
      </w:r>
      <w:proofErr w:type="gramEnd"/>
    </w:p>
    <w:sectPr w:rsidR="002778D1" w:rsidRPr="007A4C39" w:rsidSect="00F3202E">
      <w:type w:val="continuous"/>
      <w:pgSz w:w="11906" w:h="16838"/>
      <w:pgMar w:top="709" w:right="992" w:bottom="1418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38F"/>
    <w:rsid w:val="00266909"/>
    <w:rsid w:val="002778D1"/>
    <w:rsid w:val="00290C80"/>
    <w:rsid w:val="006F5245"/>
    <w:rsid w:val="007A4C39"/>
    <w:rsid w:val="00AE7B06"/>
    <w:rsid w:val="00AF538F"/>
    <w:rsid w:val="00DE26FF"/>
    <w:rsid w:val="00E841D9"/>
    <w:rsid w:val="00F3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FF"/>
    <w:pPr>
      <w:spacing w:after="200" w:line="276" w:lineRule="auto"/>
    </w:pPr>
    <w:rPr>
      <w:rFonts w:cs="Calibri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AF5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AF538F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F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F5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1845</Characters>
  <Application>Microsoft Office Word</Application>
  <DocSecurity>0</DocSecurity>
  <Lines>15</Lines>
  <Paragraphs>4</Paragraphs>
  <ScaleCrop>false</ScaleCrop>
  <Company>IES DUQUES DE NAJERA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Fernández de Valderrama</cp:lastModifiedBy>
  <cp:revision>3</cp:revision>
  <dcterms:created xsi:type="dcterms:W3CDTF">2014-05-14T07:19:00Z</dcterms:created>
  <dcterms:modified xsi:type="dcterms:W3CDTF">2014-05-21T14:38:00Z</dcterms:modified>
</cp:coreProperties>
</file>